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64A03" w14:textId="54D41E8C" w:rsidR="007F15BB" w:rsidRDefault="00B4305B" w:rsidP="007F15BB">
      <w:pPr>
        <w:spacing w:after="0"/>
        <w:jc w:val="center"/>
        <w:rPr>
          <w:sz w:val="28"/>
          <w:szCs w:val="28"/>
        </w:rPr>
      </w:pPr>
      <w:r>
        <w:rPr>
          <w:noProof/>
          <w:sz w:val="28"/>
          <w:szCs w:val="28"/>
        </w:rPr>
        <w:drawing>
          <wp:anchor distT="0" distB="0" distL="0" distR="0" simplePos="0" relativeHeight="251658240" behindDoc="1" locked="0" layoutInCell="1" allowOverlap="1" wp14:anchorId="5DECEE3B" wp14:editId="40806D36">
            <wp:simplePos x="0" y="0"/>
            <wp:positionH relativeFrom="margin">
              <wp:posOffset>47625</wp:posOffset>
            </wp:positionH>
            <wp:positionV relativeFrom="paragraph">
              <wp:posOffset>-190500</wp:posOffset>
            </wp:positionV>
            <wp:extent cx="5943600" cy="1000125"/>
            <wp:effectExtent l="0" t="0" r="0" b="9525"/>
            <wp:wrapNone/>
            <wp:docPr id="9" name="Picture 9"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þ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0125"/>
                    </a:xfrm>
                    <a:prstGeom prst="rect">
                      <a:avLst/>
                    </a:prstGeom>
                    <a:noFill/>
                  </pic:spPr>
                </pic:pic>
              </a:graphicData>
            </a:graphic>
            <wp14:sizeRelH relativeFrom="margin">
              <wp14:pctWidth>0</wp14:pctWidth>
            </wp14:sizeRelH>
            <wp14:sizeRelV relativeFrom="margin">
              <wp14:pctHeight>0</wp14:pctHeight>
            </wp14:sizeRelV>
          </wp:anchor>
        </w:drawing>
      </w:r>
    </w:p>
    <w:p w14:paraId="6229B2B4" w14:textId="04F1BDA9" w:rsidR="007F15BB" w:rsidRDefault="007F15BB" w:rsidP="007F15BB">
      <w:pPr>
        <w:spacing w:after="0"/>
        <w:jc w:val="center"/>
        <w:rPr>
          <w:sz w:val="28"/>
          <w:szCs w:val="28"/>
        </w:rPr>
      </w:pPr>
    </w:p>
    <w:p w14:paraId="101C3786" w14:textId="229EBD31" w:rsidR="007F15BB" w:rsidRDefault="00B4305B" w:rsidP="003136AB">
      <w:pPr>
        <w:tabs>
          <w:tab w:val="left" w:pos="750"/>
          <w:tab w:val="left" w:pos="3690"/>
        </w:tabs>
        <w:spacing w:after="0"/>
        <w:rPr>
          <w:sz w:val="28"/>
          <w:szCs w:val="28"/>
        </w:rPr>
      </w:pPr>
      <w:r>
        <w:rPr>
          <w:sz w:val="28"/>
          <w:szCs w:val="28"/>
        </w:rPr>
        <w:tab/>
      </w:r>
      <w:r w:rsidR="003136AB">
        <w:rPr>
          <w:sz w:val="28"/>
          <w:szCs w:val="28"/>
        </w:rPr>
        <w:tab/>
      </w:r>
    </w:p>
    <w:p w14:paraId="25214D50" w14:textId="026F71F5" w:rsidR="006A76DC" w:rsidRDefault="00B4305B" w:rsidP="006A76DC">
      <w:pPr>
        <w:spacing w:after="0"/>
        <w:jc w:val="center"/>
        <w:rPr>
          <w:sz w:val="32"/>
          <w:szCs w:val="32"/>
        </w:rPr>
      </w:pPr>
      <w:r w:rsidRPr="00B4305B">
        <w:rPr>
          <w:color w:val="009900"/>
          <w:sz w:val="32"/>
          <w:szCs w:val="32"/>
        </w:rPr>
        <w:t xml:space="preserve">                </w:t>
      </w:r>
      <w:r w:rsidR="00E85986" w:rsidRPr="006A76DC">
        <w:rPr>
          <w:sz w:val="32"/>
          <w:szCs w:val="32"/>
        </w:rPr>
        <w:t>The P</w:t>
      </w:r>
      <w:r w:rsidR="003136AB">
        <w:rPr>
          <w:sz w:val="32"/>
          <w:szCs w:val="32"/>
        </w:rPr>
        <w:t xml:space="preserve">arking and Transportation </w:t>
      </w:r>
      <w:r w:rsidR="00E85986" w:rsidRPr="006A76DC">
        <w:rPr>
          <w:sz w:val="32"/>
          <w:szCs w:val="32"/>
        </w:rPr>
        <w:t>Policy and Procedure Manua</w:t>
      </w:r>
      <w:r w:rsidRPr="006A76DC">
        <w:rPr>
          <w:sz w:val="32"/>
          <w:szCs w:val="32"/>
        </w:rPr>
        <w:t>l</w:t>
      </w:r>
    </w:p>
    <w:p w14:paraId="78552ED9" w14:textId="77777777" w:rsidR="006A76DC" w:rsidRDefault="006A76DC" w:rsidP="006A76DC">
      <w:pPr>
        <w:spacing w:after="0"/>
        <w:jc w:val="center"/>
        <w:rPr>
          <w:sz w:val="28"/>
          <w:szCs w:val="28"/>
        </w:rPr>
      </w:pPr>
    </w:p>
    <w:tbl>
      <w:tblPr>
        <w:tblStyle w:val="TableGrid"/>
        <w:tblW w:w="9648" w:type="dxa"/>
        <w:jc w:val="center"/>
        <w:tblLook w:val="04A0" w:firstRow="1" w:lastRow="0" w:firstColumn="1" w:lastColumn="0" w:noHBand="0" w:noVBand="1"/>
      </w:tblPr>
      <w:tblGrid>
        <w:gridCol w:w="4824"/>
        <w:gridCol w:w="4824"/>
      </w:tblGrid>
      <w:tr w:rsidR="006A76DC" w14:paraId="27C7C01B" w14:textId="77777777" w:rsidTr="006A76DC">
        <w:trPr>
          <w:trHeight w:val="1011"/>
          <w:jc w:val="center"/>
        </w:trPr>
        <w:tc>
          <w:tcPr>
            <w:tcW w:w="4824" w:type="dxa"/>
          </w:tcPr>
          <w:p w14:paraId="1F70FE5D" w14:textId="14C2C0B0" w:rsidR="006A76DC" w:rsidRDefault="006A76DC" w:rsidP="006A76DC">
            <w:pPr>
              <w:rPr>
                <w:sz w:val="28"/>
                <w:szCs w:val="28"/>
              </w:rPr>
            </w:pPr>
            <w:r>
              <w:rPr>
                <w:sz w:val="28"/>
                <w:szCs w:val="28"/>
              </w:rPr>
              <w:t>Policy:</w:t>
            </w:r>
          </w:p>
          <w:p w14:paraId="18E45DC0" w14:textId="6B260282" w:rsidR="006A76DC" w:rsidRPr="006A76DC" w:rsidRDefault="003136AB" w:rsidP="006A76DC">
            <w:pPr>
              <w:jc w:val="center"/>
              <w:rPr>
                <w:b/>
                <w:bCs/>
                <w:sz w:val="40"/>
                <w:szCs w:val="40"/>
              </w:rPr>
            </w:pPr>
            <w:r>
              <w:rPr>
                <w:b/>
                <w:bCs/>
                <w:sz w:val="40"/>
                <w:szCs w:val="40"/>
              </w:rPr>
              <w:t>Fleet Car</w:t>
            </w:r>
          </w:p>
        </w:tc>
        <w:tc>
          <w:tcPr>
            <w:tcW w:w="4824" w:type="dxa"/>
          </w:tcPr>
          <w:p w14:paraId="15FE138D" w14:textId="612A5247" w:rsidR="006A76DC" w:rsidRDefault="006A76DC" w:rsidP="006A76DC">
            <w:pPr>
              <w:rPr>
                <w:sz w:val="28"/>
                <w:szCs w:val="28"/>
              </w:rPr>
            </w:pPr>
            <w:r>
              <w:rPr>
                <w:sz w:val="28"/>
                <w:szCs w:val="28"/>
              </w:rPr>
              <w:t>Policy #</w:t>
            </w:r>
          </w:p>
          <w:p w14:paraId="0BED4048" w14:textId="284C4DF5" w:rsidR="006A76DC" w:rsidRPr="006A76DC" w:rsidRDefault="003136AB" w:rsidP="006A76DC">
            <w:pPr>
              <w:jc w:val="center"/>
              <w:rPr>
                <w:b/>
                <w:bCs/>
                <w:sz w:val="40"/>
                <w:szCs w:val="40"/>
              </w:rPr>
            </w:pPr>
            <w:r>
              <w:rPr>
                <w:b/>
                <w:bCs/>
                <w:sz w:val="40"/>
                <w:szCs w:val="40"/>
              </w:rPr>
              <w:t>101</w:t>
            </w:r>
          </w:p>
        </w:tc>
      </w:tr>
    </w:tbl>
    <w:p w14:paraId="72C41163" w14:textId="12D26C97" w:rsidR="006A76DC" w:rsidRDefault="006A76DC" w:rsidP="006A76DC">
      <w:pPr>
        <w:spacing w:after="0"/>
        <w:rPr>
          <w:sz w:val="28"/>
          <w:szCs w:val="28"/>
        </w:rPr>
      </w:pPr>
    </w:p>
    <w:p w14:paraId="2D9C8CBC" w14:textId="69CFE4C2" w:rsidR="006A76DC" w:rsidRDefault="006A76DC" w:rsidP="006A76DC">
      <w:pPr>
        <w:spacing w:after="0"/>
        <w:rPr>
          <w:sz w:val="28"/>
          <w:szCs w:val="28"/>
        </w:rPr>
      </w:pPr>
    </w:p>
    <w:p w14:paraId="2F4F2054" w14:textId="77777777" w:rsidR="009F5574" w:rsidRPr="001F0B25" w:rsidRDefault="009F5574" w:rsidP="009F5574">
      <w:pPr>
        <w:spacing w:after="0"/>
        <w:rPr>
          <w:rFonts w:ascii="Arial" w:hAnsi="Arial" w:cs="Arial"/>
          <w:b/>
          <w:bCs/>
          <w:sz w:val="32"/>
          <w:szCs w:val="32"/>
        </w:rPr>
      </w:pPr>
      <w:r w:rsidRPr="001F0B25">
        <w:rPr>
          <w:rFonts w:ascii="Arial" w:hAnsi="Arial" w:cs="Arial"/>
          <w:b/>
          <w:bCs/>
          <w:sz w:val="32"/>
          <w:szCs w:val="32"/>
        </w:rPr>
        <w:t>PURPOSE</w:t>
      </w:r>
    </w:p>
    <w:p w14:paraId="27C9DAFA" w14:textId="1631953F" w:rsidR="009F5574" w:rsidRDefault="0067061B" w:rsidP="009F5574">
      <w:pPr>
        <w:spacing w:after="0"/>
        <w:rPr>
          <w:rFonts w:ascii="Arial" w:hAnsi="Arial" w:cs="Arial"/>
          <w:sz w:val="24"/>
          <w:szCs w:val="24"/>
        </w:rPr>
      </w:pPr>
      <w:r w:rsidRPr="0067061B">
        <w:rPr>
          <w:rFonts w:ascii="Arial" w:hAnsi="Arial" w:cs="Arial"/>
          <w:sz w:val="24"/>
          <w:szCs w:val="24"/>
        </w:rPr>
        <w:t xml:space="preserve">The purpose of this policy is to provide clear expectations for operators who rent fleet vehicles from the Missouri University of Science and Technology Parking and Transportation </w:t>
      </w:r>
      <w:r w:rsidR="0036581F">
        <w:rPr>
          <w:rFonts w:ascii="Arial" w:hAnsi="Arial" w:cs="Arial"/>
          <w:sz w:val="24"/>
          <w:szCs w:val="24"/>
        </w:rPr>
        <w:t>Services</w:t>
      </w:r>
      <w:r w:rsidRPr="0067061B">
        <w:rPr>
          <w:rFonts w:ascii="Arial" w:hAnsi="Arial" w:cs="Arial"/>
          <w:sz w:val="24"/>
          <w:szCs w:val="24"/>
        </w:rPr>
        <w:t>, ensuring safe operation</w:t>
      </w:r>
      <w:r w:rsidR="00732A2B">
        <w:rPr>
          <w:rFonts w:ascii="Arial" w:hAnsi="Arial" w:cs="Arial"/>
          <w:sz w:val="24"/>
          <w:szCs w:val="24"/>
        </w:rPr>
        <w:t xml:space="preserve"> </w:t>
      </w:r>
      <w:r w:rsidRPr="0067061B">
        <w:rPr>
          <w:rFonts w:ascii="Arial" w:hAnsi="Arial" w:cs="Arial"/>
          <w:sz w:val="24"/>
          <w:szCs w:val="24"/>
        </w:rPr>
        <w:t xml:space="preserve">and responsible use during the rental period. This policy is intended to protect operators, the public, and fleet assets by promoting accountability, minimizing risk, and ensuring vehicles are used in compliance with all applicable laws and </w:t>
      </w:r>
      <w:r w:rsidR="00732A2B" w:rsidRPr="0067061B">
        <w:rPr>
          <w:rFonts w:ascii="Arial" w:hAnsi="Arial" w:cs="Arial"/>
          <w:sz w:val="24"/>
          <w:szCs w:val="24"/>
        </w:rPr>
        <w:t>U</w:t>
      </w:r>
      <w:r w:rsidR="00732A2B">
        <w:rPr>
          <w:rFonts w:ascii="Arial" w:hAnsi="Arial" w:cs="Arial"/>
          <w:sz w:val="24"/>
          <w:szCs w:val="24"/>
        </w:rPr>
        <w:t xml:space="preserve">niversity </w:t>
      </w:r>
      <w:r w:rsidRPr="0067061B">
        <w:rPr>
          <w:rFonts w:ascii="Arial" w:hAnsi="Arial" w:cs="Arial"/>
          <w:sz w:val="24"/>
          <w:szCs w:val="24"/>
        </w:rPr>
        <w:t>Poli</w:t>
      </w:r>
      <w:r w:rsidR="00732A2B">
        <w:rPr>
          <w:rFonts w:ascii="Arial" w:hAnsi="Arial" w:cs="Arial"/>
          <w:sz w:val="24"/>
          <w:szCs w:val="24"/>
        </w:rPr>
        <w:t>cy</w:t>
      </w:r>
      <w:r w:rsidRPr="0067061B">
        <w:rPr>
          <w:rFonts w:ascii="Arial" w:hAnsi="Arial" w:cs="Arial"/>
          <w:sz w:val="24"/>
          <w:szCs w:val="24"/>
        </w:rPr>
        <w:t>.</w:t>
      </w:r>
    </w:p>
    <w:p w14:paraId="3999044C" w14:textId="77777777" w:rsidR="0067061B" w:rsidRPr="0067061B" w:rsidRDefault="0067061B" w:rsidP="009F5574">
      <w:pPr>
        <w:spacing w:after="0"/>
        <w:rPr>
          <w:rFonts w:ascii="Arial" w:hAnsi="Arial" w:cs="Arial"/>
          <w:sz w:val="24"/>
          <w:szCs w:val="24"/>
        </w:rPr>
      </w:pPr>
    </w:p>
    <w:p w14:paraId="05E26E22" w14:textId="77777777" w:rsidR="009F5574" w:rsidRDefault="009F5574" w:rsidP="009F5574">
      <w:pPr>
        <w:spacing w:after="0"/>
        <w:rPr>
          <w:rFonts w:ascii="Arial" w:hAnsi="Arial" w:cs="Arial"/>
          <w:b/>
          <w:bCs/>
          <w:sz w:val="32"/>
          <w:szCs w:val="32"/>
        </w:rPr>
      </w:pPr>
      <w:r w:rsidRPr="001F0B25">
        <w:rPr>
          <w:rFonts w:ascii="Arial" w:hAnsi="Arial" w:cs="Arial"/>
          <w:b/>
          <w:bCs/>
          <w:sz w:val="32"/>
          <w:szCs w:val="32"/>
        </w:rPr>
        <w:t>POLICY</w:t>
      </w:r>
    </w:p>
    <w:p w14:paraId="53DA808E" w14:textId="301DBFA7" w:rsidR="0067061B" w:rsidRPr="0067061B" w:rsidRDefault="0067061B" w:rsidP="0067061B">
      <w:pPr>
        <w:pStyle w:val="NormalWeb"/>
        <w:rPr>
          <w:rFonts w:ascii="Arial" w:hAnsi="Arial" w:cs="Arial"/>
        </w:rPr>
      </w:pPr>
      <w:r w:rsidRPr="0067061B">
        <w:rPr>
          <w:rFonts w:ascii="Arial" w:hAnsi="Arial" w:cs="Arial"/>
        </w:rPr>
        <w:t xml:space="preserve">All individuals who rent a fleet vehicle are responsible for its safe, lawful, and appropriate use for the duration of the rental period. Operators shall comply with all traffic laws and University requirements, use vehicles only for authorized </w:t>
      </w:r>
      <w:r w:rsidR="0036581F">
        <w:rPr>
          <w:rFonts w:ascii="Arial" w:hAnsi="Arial" w:cs="Arial"/>
        </w:rPr>
        <w:t xml:space="preserve">business </w:t>
      </w:r>
      <w:r w:rsidRPr="0067061B">
        <w:rPr>
          <w:rFonts w:ascii="Arial" w:hAnsi="Arial" w:cs="Arial"/>
        </w:rPr>
        <w:t>purposes, and ensure vehicles are properly secured and parked when not in use.</w:t>
      </w:r>
    </w:p>
    <w:p w14:paraId="0082B5A9" w14:textId="77777777" w:rsidR="0067061B" w:rsidRPr="0067061B" w:rsidRDefault="0067061B" w:rsidP="0067061B">
      <w:pPr>
        <w:pStyle w:val="NormalWeb"/>
        <w:rPr>
          <w:rFonts w:ascii="Arial" w:hAnsi="Arial" w:cs="Arial"/>
        </w:rPr>
      </w:pPr>
      <w:r w:rsidRPr="0067061B">
        <w:rPr>
          <w:rFonts w:ascii="Arial" w:hAnsi="Arial" w:cs="Arial"/>
        </w:rPr>
        <w:t>Operators shall exercise reasonable care to prevent damage, theft, or misuse of fleet vehicles. Any accidents, damage, mechanical issues, or violations shall be reported promptly in accordance with established procedures. Unauthorized use, negligent operation, or failure to follow parking and usage requirements may result in loss of fleet privileges and/or disciplinary action.</w:t>
      </w:r>
    </w:p>
    <w:p w14:paraId="7F4AF957" w14:textId="77777777" w:rsidR="009F5574" w:rsidRPr="001F0B25" w:rsidRDefault="009F5574" w:rsidP="009F5574">
      <w:pPr>
        <w:spacing w:after="0"/>
        <w:rPr>
          <w:rFonts w:ascii="Arial" w:hAnsi="Arial" w:cs="Arial"/>
          <w:sz w:val="16"/>
          <w:szCs w:val="16"/>
        </w:rPr>
      </w:pPr>
    </w:p>
    <w:p w14:paraId="7A4C76B6" w14:textId="77777777" w:rsidR="009F5574" w:rsidRPr="001F0B25" w:rsidRDefault="009F5574" w:rsidP="009F5574">
      <w:pPr>
        <w:spacing w:after="0"/>
        <w:rPr>
          <w:rFonts w:ascii="Arial" w:hAnsi="Arial" w:cs="Arial"/>
          <w:b/>
          <w:bCs/>
          <w:sz w:val="32"/>
          <w:szCs w:val="32"/>
        </w:rPr>
      </w:pPr>
      <w:r>
        <w:rPr>
          <w:rFonts w:ascii="Arial" w:hAnsi="Arial" w:cs="Arial"/>
          <w:b/>
          <w:bCs/>
          <w:sz w:val="32"/>
          <w:szCs w:val="32"/>
        </w:rPr>
        <w:t>PROCEDURES</w:t>
      </w:r>
    </w:p>
    <w:p w14:paraId="77422427" w14:textId="77777777" w:rsidR="009F5574" w:rsidRPr="00FE5BC5" w:rsidRDefault="009F5574" w:rsidP="009F5574">
      <w:pPr>
        <w:spacing w:after="0"/>
        <w:rPr>
          <w:sz w:val="16"/>
          <w:szCs w:val="16"/>
        </w:rPr>
      </w:pPr>
    </w:p>
    <w:p w14:paraId="3F71E182" w14:textId="77777777" w:rsidR="009F5574" w:rsidRDefault="009F5574" w:rsidP="009F5574">
      <w:pPr>
        <w:spacing w:after="0"/>
        <w:rPr>
          <w:rFonts w:ascii="Arial" w:hAnsi="Arial" w:cs="Arial"/>
          <w:sz w:val="28"/>
          <w:szCs w:val="28"/>
        </w:rPr>
      </w:pPr>
      <w:r w:rsidRPr="00FE5BC5">
        <w:rPr>
          <w:rFonts w:ascii="Arial" w:hAnsi="Arial" w:cs="Arial"/>
          <w:sz w:val="28"/>
          <w:szCs w:val="28"/>
        </w:rPr>
        <w:t>Vehicle Reservation and Authorization</w:t>
      </w:r>
    </w:p>
    <w:p w14:paraId="5C3E4D67" w14:textId="77777777" w:rsidR="00FE5BC5" w:rsidRPr="00FE5BC5" w:rsidRDefault="00FE5BC5" w:rsidP="009F5574">
      <w:pPr>
        <w:spacing w:after="0"/>
        <w:rPr>
          <w:rFonts w:ascii="Arial" w:hAnsi="Arial" w:cs="Arial"/>
          <w:sz w:val="16"/>
          <w:szCs w:val="16"/>
        </w:rPr>
      </w:pPr>
    </w:p>
    <w:p w14:paraId="266E3993" w14:textId="3C7B1077" w:rsidR="00FE5BC5" w:rsidRPr="0067061B" w:rsidRDefault="0067061B" w:rsidP="009F5574">
      <w:pPr>
        <w:spacing w:after="0"/>
        <w:rPr>
          <w:rFonts w:ascii="Arial" w:hAnsi="Arial" w:cs="Arial"/>
          <w:sz w:val="24"/>
          <w:szCs w:val="24"/>
        </w:rPr>
      </w:pPr>
      <w:r w:rsidRPr="0067061B">
        <w:rPr>
          <w:rFonts w:ascii="Arial" w:hAnsi="Arial" w:cs="Arial"/>
          <w:sz w:val="24"/>
          <w:szCs w:val="24"/>
        </w:rPr>
        <w:t>Fleet vehicles shall be reserved through the University’s shared calendar system prior to use. Vehicles shall be used only for Official University Business. Authorization to operate a fleet vehicle is limited to approved operators</w:t>
      </w:r>
      <w:r w:rsidR="00732A2B">
        <w:rPr>
          <w:rFonts w:ascii="Arial" w:hAnsi="Arial" w:cs="Arial"/>
          <w:sz w:val="24"/>
          <w:szCs w:val="24"/>
        </w:rPr>
        <w:t>, faculty and staff,</w:t>
      </w:r>
      <w:r w:rsidRPr="0067061B">
        <w:rPr>
          <w:rFonts w:ascii="Arial" w:hAnsi="Arial" w:cs="Arial"/>
          <w:sz w:val="24"/>
          <w:szCs w:val="24"/>
        </w:rPr>
        <w:t xml:space="preserve"> who possess a valid driver’s license and meet University eligibility requirements. Personal use is prohibited</w:t>
      </w:r>
      <w:r w:rsidR="0036581F">
        <w:rPr>
          <w:rFonts w:ascii="Arial" w:hAnsi="Arial" w:cs="Arial"/>
          <w:sz w:val="24"/>
          <w:szCs w:val="24"/>
        </w:rPr>
        <w:t>.</w:t>
      </w:r>
    </w:p>
    <w:p w14:paraId="3EF64257" w14:textId="77777777" w:rsidR="00925BF7" w:rsidRDefault="009F5574" w:rsidP="00925BF7">
      <w:pPr>
        <w:spacing w:after="0"/>
        <w:rPr>
          <w:rFonts w:ascii="Arial" w:hAnsi="Arial" w:cs="Arial"/>
          <w:sz w:val="28"/>
          <w:szCs w:val="28"/>
        </w:rPr>
      </w:pPr>
      <w:r w:rsidRPr="00FE5BC5">
        <w:rPr>
          <w:rFonts w:ascii="Arial" w:hAnsi="Arial" w:cs="Arial"/>
          <w:sz w:val="28"/>
          <w:szCs w:val="28"/>
        </w:rPr>
        <w:lastRenderedPageBreak/>
        <w:t>Vehicle Pickup and Inspection</w:t>
      </w:r>
    </w:p>
    <w:p w14:paraId="44431301" w14:textId="77777777" w:rsidR="00925BF7" w:rsidRPr="00925BF7" w:rsidRDefault="00925BF7" w:rsidP="00925BF7">
      <w:pPr>
        <w:spacing w:after="0"/>
        <w:rPr>
          <w:rFonts w:ascii="Arial" w:hAnsi="Arial" w:cs="Arial"/>
          <w:sz w:val="16"/>
          <w:szCs w:val="16"/>
        </w:rPr>
      </w:pPr>
    </w:p>
    <w:p w14:paraId="7CA9A502" w14:textId="49EF6155" w:rsidR="003D3110" w:rsidRPr="0067061B" w:rsidRDefault="0067061B" w:rsidP="009F5574">
      <w:pPr>
        <w:spacing w:after="0"/>
        <w:rPr>
          <w:rFonts w:ascii="Arial" w:hAnsi="Arial" w:cs="Arial"/>
          <w:sz w:val="24"/>
          <w:szCs w:val="24"/>
        </w:rPr>
      </w:pPr>
      <w:r w:rsidRPr="0067061B">
        <w:rPr>
          <w:rFonts w:ascii="Arial" w:hAnsi="Arial" w:cs="Arial"/>
          <w:sz w:val="24"/>
          <w:szCs w:val="24"/>
        </w:rPr>
        <w:t>Operators shall present a valid driver’s license at the time of vehicle pickup and shall inspect the vehicle prior to use to ensure it is in safe operating condition. This includes checking for visible damage, verifying fuel level, and confirming cleanliness. Any pre-existing damage or mechanical issues shall be reported prior to operation. Operators shall ensure all required items, including keys, fuel cards, and documentation, are obtained at the time of pickup, as reflected on the 101-A Car Rental Checklist form.</w:t>
      </w:r>
    </w:p>
    <w:p w14:paraId="3566DCBD" w14:textId="77777777" w:rsidR="0067061B" w:rsidRPr="0067061B" w:rsidRDefault="0067061B" w:rsidP="009F5574">
      <w:pPr>
        <w:spacing w:after="0"/>
        <w:rPr>
          <w:rFonts w:ascii="Arial" w:hAnsi="Arial" w:cs="Arial"/>
          <w:b/>
          <w:bCs/>
          <w:sz w:val="24"/>
          <w:szCs w:val="24"/>
        </w:rPr>
      </w:pPr>
    </w:p>
    <w:p w14:paraId="4E6D1232" w14:textId="77777777" w:rsidR="0067061B" w:rsidRDefault="000B670E" w:rsidP="0067061B">
      <w:pPr>
        <w:spacing w:after="0" w:line="240" w:lineRule="auto"/>
        <w:textAlignment w:val="baseline"/>
        <w:rPr>
          <w:rFonts w:ascii="Arial" w:eastAsia="Times New Roman" w:hAnsi="Arial" w:cs="Arial"/>
          <w:color w:val="000000"/>
          <w:sz w:val="28"/>
          <w:szCs w:val="28"/>
          <w:bdr w:val="none" w:sz="0" w:space="0" w:color="auto" w:frame="1"/>
        </w:rPr>
      </w:pPr>
      <w:r w:rsidRPr="00BB2F12">
        <w:rPr>
          <w:rFonts w:ascii="Arial" w:eastAsia="Times New Roman" w:hAnsi="Arial" w:cs="Arial"/>
          <w:color w:val="000000"/>
          <w:sz w:val="28"/>
          <w:szCs w:val="28"/>
          <w:bdr w:val="none" w:sz="0" w:space="0" w:color="auto" w:frame="1"/>
        </w:rPr>
        <w:t>Operation of Vehicles</w:t>
      </w:r>
    </w:p>
    <w:p w14:paraId="3E599727" w14:textId="2CDA5148" w:rsidR="0067061B" w:rsidRPr="00732A2B" w:rsidRDefault="000B670E" w:rsidP="0067061B">
      <w:pPr>
        <w:spacing w:after="0" w:line="240" w:lineRule="auto"/>
        <w:textAlignment w:val="baseline"/>
        <w:rPr>
          <w:rFonts w:ascii="Arial" w:hAnsi="Arial" w:cs="Arial"/>
          <w:sz w:val="24"/>
          <w:szCs w:val="24"/>
        </w:rPr>
      </w:pPr>
      <w:r w:rsidRPr="00BB2F12">
        <w:rPr>
          <w:rFonts w:ascii="Verdana" w:eastAsia="Times New Roman" w:hAnsi="Verdana" w:cs="Times New Roman"/>
          <w:color w:val="000000"/>
          <w:sz w:val="20"/>
          <w:szCs w:val="20"/>
        </w:rPr>
        <w:br/>
      </w:r>
      <w:r w:rsidR="0067061B" w:rsidRPr="00732A2B">
        <w:rPr>
          <w:rFonts w:ascii="Arial" w:hAnsi="Arial" w:cs="Arial"/>
          <w:sz w:val="24"/>
          <w:szCs w:val="24"/>
        </w:rPr>
        <w:t>Vehicles driven on Official University Business shall be operated only by authorized employees or, when it is to the advantage of the University, by approved non-employees. All operators shall comply with the following:</w:t>
      </w:r>
    </w:p>
    <w:p w14:paraId="5AD158B4" w14:textId="77777777" w:rsidR="0067061B" w:rsidRPr="0067061B" w:rsidRDefault="0067061B" w:rsidP="0067061B">
      <w:pPr>
        <w:spacing w:after="0" w:line="240" w:lineRule="auto"/>
        <w:textAlignment w:val="baseline"/>
        <w:rPr>
          <w:rFonts w:ascii="Arial" w:eastAsia="Times New Roman" w:hAnsi="Arial" w:cs="Arial"/>
          <w:color w:val="000000"/>
          <w:sz w:val="28"/>
          <w:szCs w:val="28"/>
          <w:bdr w:val="none" w:sz="0" w:space="0" w:color="auto" w:frame="1"/>
        </w:rPr>
      </w:pPr>
    </w:p>
    <w:p w14:paraId="0E087E40" w14:textId="77777777" w:rsidR="0067061B" w:rsidRPr="0067061B" w:rsidRDefault="0067061B" w:rsidP="0067061B">
      <w:pPr>
        <w:pStyle w:val="NormalWeb"/>
        <w:numPr>
          <w:ilvl w:val="0"/>
          <w:numId w:val="41"/>
        </w:numPr>
        <w:spacing w:before="0" w:beforeAutospacing="0" w:after="0" w:afterAutospacing="0"/>
        <w:rPr>
          <w:rFonts w:ascii="Arial" w:hAnsi="Arial" w:cs="Arial"/>
        </w:rPr>
      </w:pPr>
      <w:r w:rsidRPr="0067061B">
        <w:rPr>
          <w:rFonts w:ascii="Arial" w:hAnsi="Arial" w:cs="Arial"/>
        </w:rPr>
        <w:t>Operators shall possess a valid driver’s license appropriate for the type of vehicle operated.</w:t>
      </w:r>
    </w:p>
    <w:p w14:paraId="65677BA6" w14:textId="77777777" w:rsidR="0067061B" w:rsidRPr="0067061B" w:rsidRDefault="0067061B" w:rsidP="0067061B">
      <w:pPr>
        <w:pStyle w:val="NormalWeb"/>
        <w:spacing w:before="0" w:beforeAutospacing="0" w:after="0" w:afterAutospacing="0"/>
        <w:ind w:left="360"/>
        <w:rPr>
          <w:rFonts w:ascii="Arial" w:hAnsi="Arial" w:cs="Arial"/>
          <w:sz w:val="16"/>
          <w:szCs w:val="16"/>
        </w:rPr>
      </w:pPr>
    </w:p>
    <w:p w14:paraId="50E1AC02" w14:textId="77777777" w:rsidR="0067061B" w:rsidRDefault="0067061B" w:rsidP="0067061B">
      <w:pPr>
        <w:pStyle w:val="NormalWeb"/>
        <w:numPr>
          <w:ilvl w:val="0"/>
          <w:numId w:val="41"/>
        </w:numPr>
        <w:spacing w:before="0" w:beforeAutospacing="0" w:after="0" w:afterAutospacing="0"/>
        <w:rPr>
          <w:rFonts w:ascii="Arial" w:hAnsi="Arial" w:cs="Arial"/>
        </w:rPr>
      </w:pPr>
      <w:r w:rsidRPr="0067061B">
        <w:rPr>
          <w:rFonts w:ascii="Arial" w:hAnsi="Arial" w:cs="Arial"/>
        </w:rPr>
        <w:t>Passengers in University Vehicles shall be limited to employees, students, or guests traveling on Official University Business. Authorized passengers who are properly licensed may operate the vehicle in accordance with these requirements.</w:t>
      </w:r>
    </w:p>
    <w:p w14:paraId="028D8A81" w14:textId="77777777" w:rsidR="0067061B" w:rsidRDefault="0067061B" w:rsidP="0067061B">
      <w:pPr>
        <w:pStyle w:val="NormalWeb"/>
        <w:spacing w:before="0" w:beforeAutospacing="0" w:after="0" w:afterAutospacing="0"/>
        <w:ind w:left="720"/>
        <w:rPr>
          <w:rFonts w:ascii="Arial" w:hAnsi="Arial" w:cs="Arial"/>
        </w:rPr>
      </w:pPr>
    </w:p>
    <w:p w14:paraId="6B10C61E" w14:textId="77777777" w:rsidR="0067061B" w:rsidRDefault="0067061B" w:rsidP="0067061B">
      <w:pPr>
        <w:pStyle w:val="NormalWeb"/>
        <w:numPr>
          <w:ilvl w:val="0"/>
          <w:numId w:val="41"/>
        </w:numPr>
        <w:spacing w:before="0" w:beforeAutospacing="0" w:after="0" w:afterAutospacing="0"/>
        <w:rPr>
          <w:rFonts w:ascii="Arial" w:hAnsi="Arial" w:cs="Arial"/>
        </w:rPr>
      </w:pPr>
      <w:r w:rsidRPr="0067061B">
        <w:rPr>
          <w:rFonts w:ascii="Arial" w:hAnsi="Arial" w:cs="Arial"/>
        </w:rPr>
        <w:t>Operators shall obey all posted speed limits and traffic laws and shall operate vehicles in a safe and courteous manner. The University shall not be responsible for traffic violations incurred by operators.</w:t>
      </w:r>
    </w:p>
    <w:p w14:paraId="7D8D5199" w14:textId="77777777" w:rsidR="0067061B" w:rsidRPr="0067061B" w:rsidRDefault="0067061B" w:rsidP="0067061B">
      <w:pPr>
        <w:pStyle w:val="ListParagraph"/>
        <w:rPr>
          <w:rFonts w:ascii="Arial" w:hAnsi="Arial" w:cs="Arial"/>
          <w:sz w:val="16"/>
          <w:szCs w:val="16"/>
        </w:rPr>
      </w:pPr>
    </w:p>
    <w:p w14:paraId="04D83DA0" w14:textId="77777777" w:rsidR="0067061B" w:rsidRDefault="0067061B" w:rsidP="0067061B">
      <w:pPr>
        <w:pStyle w:val="NormalWeb"/>
        <w:numPr>
          <w:ilvl w:val="0"/>
          <w:numId w:val="41"/>
        </w:numPr>
        <w:spacing w:before="0" w:beforeAutospacing="0" w:after="0" w:afterAutospacing="0"/>
        <w:rPr>
          <w:rFonts w:ascii="Arial" w:hAnsi="Arial" w:cs="Arial"/>
        </w:rPr>
      </w:pPr>
      <w:r w:rsidRPr="0067061B">
        <w:rPr>
          <w:rFonts w:ascii="Arial" w:hAnsi="Arial" w:cs="Arial"/>
        </w:rPr>
        <w:t>Operators shall not operate a vehicle while under the influence of alcohol, illegal drugs, or any substance that impairs their ability to drive.</w:t>
      </w:r>
    </w:p>
    <w:p w14:paraId="76C0C42A" w14:textId="77777777" w:rsidR="0067061B" w:rsidRPr="0067061B" w:rsidRDefault="0067061B" w:rsidP="0067061B">
      <w:pPr>
        <w:pStyle w:val="ListParagraph"/>
        <w:rPr>
          <w:rFonts w:ascii="Arial" w:hAnsi="Arial" w:cs="Arial"/>
          <w:sz w:val="16"/>
          <w:szCs w:val="16"/>
        </w:rPr>
      </w:pPr>
    </w:p>
    <w:p w14:paraId="4B7D077F" w14:textId="5522B09C" w:rsidR="0067061B" w:rsidRDefault="0067061B" w:rsidP="0067061B">
      <w:pPr>
        <w:pStyle w:val="NormalWeb"/>
        <w:numPr>
          <w:ilvl w:val="0"/>
          <w:numId w:val="41"/>
        </w:numPr>
        <w:spacing w:before="0" w:beforeAutospacing="0" w:after="0" w:afterAutospacing="0"/>
        <w:rPr>
          <w:rFonts w:ascii="Arial" w:hAnsi="Arial" w:cs="Arial"/>
        </w:rPr>
      </w:pPr>
      <w:r w:rsidRPr="0067061B">
        <w:rPr>
          <w:rFonts w:ascii="Arial" w:hAnsi="Arial" w:cs="Arial"/>
        </w:rPr>
        <w:t xml:space="preserve">Operators and all passengers </w:t>
      </w:r>
      <w:proofErr w:type="gramStart"/>
      <w:r w:rsidRPr="0067061B">
        <w:rPr>
          <w:rFonts w:ascii="Arial" w:hAnsi="Arial" w:cs="Arial"/>
        </w:rPr>
        <w:t>shall</w:t>
      </w:r>
      <w:proofErr w:type="gramEnd"/>
      <w:r w:rsidRPr="0067061B">
        <w:rPr>
          <w:rFonts w:ascii="Arial" w:hAnsi="Arial" w:cs="Arial"/>
        </w:rPr>
        <w:t xml:space="preserve"> wear seat belts w</w:t>
      </w:r>
      <w:r w:rsidR="0036581F">
        <w:rPr>
          <w:rFonts w:ascii="Arial" w:hAnsi="Arial" w:cs="Arial"/>
        </w:rPr>
        <w:t>hile the vehicle is in operation</w:t>
      </w:r>
      <w:r w:rsidRPr="0067061B">
        <w:rPr>
          <w:rFonts w:ascii="Arial" w:hAnsi="Arial" w:cs="Arial"/>
        </w:rPr>
        <w:t>. No vehicle shall be operated with more occupants than available restraints. Compliance with seat belt requirements is the responsibility of both the operator and passengers.</w:t>
      </w:r>
    </w:p>
    <w:p w14:paraId="1695827C" w14:textId="77777777" w:rsidR="0067061B" w:rsidRPr="0067061B" w:rsidRDefault="0067061B" w:rsidP="0067061B">
      <w:pPr>
        <w:pStyle w:val="ListParagraph"/>
        <w:rPr>
          <w:rFonts w:ascii="Arial" w:hAnsi="Arial" w:cs="Arial"/>
          <w:sz w:val="16"/>
          <w:szCs w:val="16"/>
        </w:rPr>
      </w:pPr>
    </w:p>
    <w:p w14:paraId="542FA83E" w14:textId="77777777" w:rsidR="0067061B" w:rsidRDefault="0067061B" w:rsidP="0067061B">
      <w:pPr>
        <w:pStyle w:val="NormalWeb"/>
        <w:numPr>
          <w:ilvl w:val="0"/>
          <w:numId w:val="41"/>
        </w:numPr>
        <w:spacing w:before="0" w:beforeAutospacing="0" w:after="0" w:afterAutospacing="0"/>
        <w:rPr>
          <w:rFonts w:ascii="Arial" w:hAnsi="Arial" w:cs="Arial"/>
        </w:rPr>
      </w:pPr>
      <w:r w:rsidRPr="0067061B">
        <w:rPr>
          <w:rFonts w:ascii="Arial" w:hAnsi="Arial" w:cs="Arial"/>
        </w:rPr>
        <w:t>Operators shall not text or use wireless communication devices in a manner prohibited by law while operating a vehicle. Where use is permitted, operators should limit such use and, when necessary, safely pull off the roadway before engaging in communication.</w:t>
      </w:r>
    </w:p>
    <w:p w14:paraId="43563F78" w14:textId="77777777" w:rsidR="0067061B" w:rsidRPr="0067061B" w:rsidRDefault="0067061B" w:rsidP="0067061B">
      <w:pPr>
        <w:pStyle w:val="ListParagraph"/>
        <w:rPr>
          <w:rFonts w:ascii="Arial" w:hAnsi="Arial" w:cs="Arial"/>
          <w:sz w:val="16"/>
          <w:szCs w:val="16"/>
        </w:rPr>
      </w:pPr>
    </w:p>
    <w:p w14:paraId="204C8F04" w14:textId="07A80760" w:rsidR="0067061B" w:rsidRPr="0067061B" w:rsidRDefault="0067061B" w:rsidP="0067061B">
      <w:pPr>
        <w:pStyle w:val="NormalWeb"/>
        <w:numPr>
          <w:ilvl w:val="0"/>
          <w:numId w:val="41"/>
        </w:numPr>
        <w:spacing w:before="0" w:beforeAutospacing="0" w:after="0" w:afterAutospacing="0"/>
        <w:rPr>
          <w:rFonts w:ascii="Arial" w:hAnsi="Arial" w:cs="Arial"/>
        </w:rPr>
      </w:pPr>
      <w:r w:rsidRPr="0067061B">
        <w:rPr>
          <w:rFonts w:ascii="Arial" w:hAnsi="Arial" w:cs="Arial"/>
        </w:rPr>
        <w:t>Smoking is prohibited in all University Vehicles.</w:t>
      </w:r>
    </w:p>
    <w:p w14:paraId="16516D44" w14:textId="34174AB8" w:rsidR="009F5574" w:rsidRDefault="009F5574" w:rsidP="0067061B">
      <w:pPr>
        <w:spacing w:after="0" w:line="240" w:lineRule="auto"/>
        <w:textAlignment w:val="baseline"/>
        <w:rPr>
          <w:b/>
          <w:bCs/>
        </w:rPr>
      </w:pPr>
    </w:p>
    <w:p w14:paraId="5EAFFFB1" w14:textId="77777777" w:rsidR="0067061B" w:rsidRDefault="0067061B" w:rsidP="009F5574">
      <w:pPr>
        <w:spacing w:after="0"/>
        <w:rPr>
          <w:rFonts w:ascii="Arial" w:hAnsi="Arial" w:cs="Arial"/>
          <w:sz w:val="28"/>
          <w:szCs w:val="28"/>
        </w:rPr>
      </w:pPr>
    </w:p>
    <w:p w14:paraId="5CB883B8" w14:textId="77777777" w:rsidR="0067061B" w:rsidRDefault="0067061B" w:rsidP="009F5574">
      <w:pPr>
        <w:spacing w:after="0"/>
        <w:rPr>
          <w:rFonts w:ascii="Arial" w:hAnsi="Arial" w:cs="Arial"/>
          <w:sz w:val="28"/>
          <w:szCs w:val="28"/>
        </w:rPr>
      </w:pPr>
    </w:p>
    <w:p w14:paraId="4CD9753C" w14:textId="20F11B7E" w:rsidR="009F5574" w:rsidRDefault="009F5574" w:rsidP="009F5574">
      <w:pPr>
        <w:spacing w:after="0"/>
        <w:rPr>
          <w:rFonts w:ascii="Arial" w:hAnsi="Arial" w:cs="Arial"/>
          <w:sz w:val="28"/>
          <w:szCs w:val="28"/>
        </w:rPr>
      </w:pPr>
      <w:r w:rsidRPr="006C2DBD">
        <w:rPr>
          <w:rFonts w:ascii="Arial" w:hAnsi="Arial" w:cs="Arial"/>
          <w:sz w:val="28"/>
          <w:szCs w:val="28"/>
        </w:rPr>
        <w:lastRenderedPageBreak/>
        <w:t>Parking and Security</w:t>
      </w:r>
    </w:p>
    <w:p w14:paraId="4EF61C29" w14:textId="77777777" w:rsidR="00B93271" w:rsidRPr="00B93271" w:rsidRDefault="00B93271" w:rsidP="009F5574">
      <w:pPr>
        <w:spacing w:after="0"/>
        <w:rPr>
          <w:rFonts w:ascii="Arial" w:hAnsi="Arial" w:cs="Arial"/>
          <w:sz w:val="16"/>
          <w:szCs w:val="16"/>
        </w:rPr>
      </w:pPr>
    </w:p>
    <w:p w14:paraId="199B33D5" w14:textId="77777777" w:rsidR="0067061B" w:rsidRPr="00732A2B" w:rsidRDefault="0067061B" w:rsidP="009F5574">
      <w:pPr>
        <w:spacing w:after="0"/>
        <w:rPr>
          <w:rFonts w:ascii="Arial" w:hAnsi="Arial" w:cs="Arial"/>
          <w:sz w:val="24"/>
          <w:szCs w:val="24"/>
        </w:rPr>
      </w:pPr>
      <w:r w:rsidRPr="00732A2B">
        <w:rPr>
          <w:rFonts w:ascii="Arial" w:hAnsi="Arial" w:cs="Arial"/>
          <w:sz w:val="24"/>
          <w:szCs w:val="24"/>
        </w:rPr>
        <w:t xml:space="preserve">University Vehicles shall be parked in compliance with all applicable laws and University requirements. Operators shall </w:t>
      </w:r>
      <w:proofErr w:type="gramStart"/>
      <w:r w:rsidRPr="00732A2B">
        <w:rPr>
          <w:rFonts w:ascii="Arial" w:hAnsi="Arial" w:cs="Arial"/>
          <w:sz w:val="24"/>
          <w:szCs w:val="24"/>
        </w:rPr>
        <w:t>secure vehicles at all times</w:t>
      </w:r>
      <w:proofErr w:type="gramEnd"/>
      <w:r w:rsidRPr="00732A2B">
        <w:rPr>
          <w:rFonts w:ascii="Arial" w:hAnsi="Arial" w:cs="Arial"/>
          <w:sz w:val="24"/>
          <w:szCs w:val="24"/>
        </w:rPr>
        <w:t xml:space="preserve"> when unattended by locking doors and safeguarding keys. Valuables and sensitive materials shall not be left in plain view. Operators are responsible for any parking violations, fines, or citations incurred during use.</w:t>
      </w:r>
    </w:p>
    <w:p w14:paraId="741E7A83" w14:textId="77777777" w:rsidR="00732A2B" w:rsidRDefault="00732A2B" w:rsidP="009F5574">
      <w:pPr>
        <w:spacing w:after="0"/>
        <w:rPr>
          <w:rFonts w:ascii="Arial" w:hAnsi="Arial" w:cs="Arial"/>
          <w:sz w:val="28"/>
          <w:szCs w:val="28"/>
        </w:rPr>
      </w:pPr>
    </w:p>
    <w:p w14:paraId="4EBE7CB6" w14:textId="77777777" w:rsidR="00732A2B" w:rsidRDefault="009F5574" w:rsidP="00732A2B">
      <w:pPr>
        <w:spacing w:after="0"/>
        <w:rPr>
          <w:rFonts w:ascii="Arial" w:hAnsi="Arial" w:cs="Arial"/>
          <w:sz w:val="28"/>
          <w:szCs w:val="28"/>
        </w:rPr>
      </w:pPr>
      <w:r w:rsidRPr="006C2DBD">
        <w:rPr>
          <w:rFonts w:ascii="Arial" w:hAnsi="Arial" w:cs="Arial"/>
          <w:sz w:val="28"/>
          <w:szCs w:val="28"/>
        </w:rPr>
        <w:t>Fueling and Maintenance</w:t>
      </w:r>
    </w:p>
    <w:p w14:paraId="5C6C7949" w14:textId="77777777" w:rsidR="00732A2B" w:rsidRPr="00732A2B" w:rsidRDefault="00732A2B" w:rsidP="00732A2B">
      <w:pPr>
        <w:spacing w:after="0"/>
        <w:rPr>
          <w:rFonts w:ascii="Arial" w:hAnsi="Arial" w:cs="Arial"/>
          <w:sz w:val="16"/>
          <w:szCs w:val="16"/>
        </w:rPr>
      </w:pPr>
    </w:p>
    <w:p w14:paraId="7991BE9E" w14:textId="0C00DE8D" w:rsidR="0067061B" w:rsidRPr="00732A2B" w:rsidRDefault="0067061B" w:rsidP="00732A2B">
      <w:pPr>
        <w:spacing w:after="0"/>
        <w:rPr>
          <w:rFonts w:ascii="Arial" w:hAnsi="Arial" w:cs="Arial"/>
          <w:sz w:val="24"/>
          <w:szCs w:val="24"/>
        </w:rPr>
      </w:pPr>
      <w:r w:rsidRPr="00732A2B">
        <w:rPr>
          <w:rFonts w:ascii="Arial" w:hAnsi="Arial" w:cs="Arial"/>
          <w:sz w:val="24"/>
          <w:szCs w:val="24"/>
        </w:rPr>
        <w:t>Operators shall use the correct fuel type for the assigned vehicle and shall maintain adequate fuel levels during use. Fueling shall be completed using the provided fuel card. Vehicles shall be returned with a full fuel tank. Any warning lights, mechanical issues, or maintenance concerns shall be reported promptly</w:t>
      </w:r>
      <w:r w:rsidR="0036581F">
        <w:rPr>
          <w:rFonts w:ascii="Arial" w:hAnsi="Arial" w:cs="Arial"/>
          <w:sz w:val="24"/>
          <w:szCs w:val="24"/>
        </w:rPr>
        <w:t xml:space="preserve"> to Parking and Transportation Services</w:t>
      </w:r>
      <w:r w:rsidRPr="00732A2B">
        <w:rPr>
          <w:rFonts w:ascii="Arial" w:hAnsi="Arial" w:cs="Arial"/>
          <w:sz w:val="24"/>
          <w:szCs w:val="24"/>
        </w:rPr>
        <w:t>.</w:t>
      </w:r>
      <w:r w:rsidR="00732A2B">
        <w:rPr>
          <w:rFonts w:ascii="Arial" w:hAnsi="Arial" w:cs="Arial"/>
          <w:sz w:val="24"/>
          <w:szCs w:val="24"/>
        </w:rPr>
        <w:t xml:space="preserve"> All fuel receipts must be </w:t>
      </w:r>
      <w:r w:rsidR="00360C12">
        <w:rPr>
          <w:rFonts w:ascii="Arial" w:hAnsi="Arial" w:cs="Arial"/>
          <w:sz w:val="24"/>
          <w:szCs w:val="24"/>
        </w:rPr>
        <w:t xml:space="preserve">turned </w:t>
      </w:r>
      <w:r w:rsidR="0036581F">
        <w:rPr>
          <w:rFonts w:ascii="Arial" w:hAnsi="Arial" w:cs="Arial"/>
          <w:sz w:val="24"/>
          <w:szCs w:val="24"/>
        </w:rPr>
        <w:t xml:space="preserve">into </w:t>
      </w:r>
      <w:r w:rsidR="00360C12">
        <w:rPr>
          <w:rFonts w:ascii="Arial" w:hAnsi="Arial" w:cs="Arial"/>
          <w:sz w:val="24"/>
          <w:szCs w:val="24"/>
        </w:rPr>
        <w:t xml:space="preserve">Parking and Transportation </w:t>
      </w:r>
      <w:r w:rsidR="0036581F">
        <w:rPr>
          <w:rFonts w:ascii="Arial" w:hAnsi="Arial" w:cs="Arial"/>
          <w:sz w:val="24"/>
          <w:szCs w:val="24"/>
        </w:rPr>
        <w:t>Services</w:t>
      </w:r>
      <w:r w:rsidR="00360C12">
        <w:rPr>
          <w:rFonts w:ascii="Arial" w:hAnsi="Arial" w:cs="Arial"/>
          <w:sz w:val="24"/>
          <w:szCs w:val="24"/>
        </w:rPr>
        <w:t>.</w:t>
      </w:r>
    </w:p>
    <w:p w14:paraId="786A8989" w14:textId="77777777" w:rsidR="003D3110" w:rsidRDefault="003D3110" w:rsidP="009F5574">
      <w:pPr>
        <w:spacing w:after="0"/>
        <w:rPr>
          <w:rFonts w:ascii="Arial" w:hAnsi="Arial" w:cs="Arial"/>
          <w:sz w:val="24"/>
          <w:szCs w:val="24"/>
        </w:rPr>
      </w:pPr>
    </w:p>
    <w:p w14:paraId="41753690" w14:textId="77777777" w:rsidR="00732A2B" w:rsidRPr="00732A2B" w:rsidRDefault="00732A2B" w:rsidP="009F5574">
      <w:pPr>
        <w:spacing w:after="0"/>
        <w:rPr>
          <w:rFonts w:ascii="Arial" w:hAnsi="Arial" w:cs="Arial"/>
          <w:sz w:val="24"/>
          <w:szCs w:val="24"/>
        </w:rPr>
      </w:pPr>
    </w:p>
    <w:p w14:paraId="1D14115E" w14:textId="77777777" w:rsidR="009F5574" w:rsidRPr="006C2DBD" w:rsidRDefault="009F5574" w:rsidP="009F5574">
      <w:pPr>
        <w:tabs>
          <w:tab w:val="left" w:pos="2430"/>
        </w:tabs>
        <w:rPr>
          <w:rFonts w:ascii="Arial" w:hAnsi="Arial" w:cs="Arial"/>
          <w:sz w:val="28"/>
          <w:szCs w:val="28"/>
        </w:rPr>
      </w:pPr>
      <w:r w:rsidRPr="006C2DBD">
        <w:rPr>
          <w:rFonts w:ascii="Arial" w:hAnsi="Arial" w:cs="Arial"/>
          <w:sz w:val="28"/>
          <w:szCs w:val="28"/>
        </w:rPr>
        <w:t>Accidents, Damage, and Reporting</w:t>
      </w:r>
    </w:p>
    <w:p w14:paraId="1CAC94B8" w14:textId="4B6070A5" w:rsidR="006C2DBD" w:rsidRDefault="00732A2B" w:rsidP="009F5574">
      <w:pPr>
        <w:tabs>
          <w:tab w:val="left" w:pos="2430"/>
        </w:tabs>
        <w:rPr>
          <w:rFonts w:ascii="Arial" w:hAnsi="Arial" w:cs="Arial"/>
          <w:sz w:val="24"/>
          <w:szCs w:val="24"/>
        </w:rPr>
      </w:pPr>
      <w:r>
        <w:rPr>
          <w:rFonts w:ascii="Arial" w:hAnsi="Arial" w:cs="Arial"/>
          <w:sz w:val="24"/>
          <w:szCs w:val="24"/>
        </w:rPr>
        <w:t>In</w:t>
      </w:r>
      <w:r w:rsidR="0067061B" w:rsidRPr="00732A2B">
        <w:rPr>
          <w:rFonts w:ascii="Arial" w:hAnsi="Arial" w:cs="Arial"/>
          <w:sz w:val="24"/>
          <w:szCs w:val="24"/>
        </w:rPr>
        <w:t xml:space="preserve"> the event of an accident, damage, or other incident, operators shall prioritize safety and contact emergency services when necessary. All incidents shall be reported promptly to</w:t>
      </w:r>
      <w:r w:rsidR="0036581F">
        <w:rPr>
          <w:rFonts w:ascii="Arial" w:hAnsi="Arial" w:cs="Arial"/>
          <w:sz w:val="24"/>
          <w:szCs w:val="24"/>
        </w:rPr>
        <w:t xml:space="preserve"> </w:t>
      </w:r>
      <w:r w:rsidR="0067061B" w:rsidRPr="00732A2B">
        <w:rPr>
          <w:rFonts w:ascii="Arial" w:hAnsi="Arial" w:cs="Arial"/>
          <w:sz w:val="24"/>
          <w:szCs w:val="24"/>
        </w:rPr>
        <w:t xml:space="preserve">Parking and Transportation </w:t>
      </w:r>
      <w:r w:rsidR="0036581F">
        <w:rPr>
          <w:rFonts w:ascii="Arial" w:hAnsi="Arial" w:cs="Arial"/>
          <w:sz w:val="24"/>
          <w:szCs w:val="24"/>
        </w:rPr>
        <w:t>Services</w:t>
      </w:r>
      <w:r w:rsidR="0067061B" w:rsidRPr="00732A2B">
        <w:rPr>
          <w:rFonts w:ascii="Arial" w:hAnsi="Arial" w:cs="Arial"/>
          <w:sz w:val="24"/>
          <w:szCs w:val="24"/>
        </w:rPr>
        <w:t xml:space="preserve"> in accordance with established procedures. Operators shall not admit </w:t>
      </w:r>
      <w:proofErr w:type="gramStart"/>
      <w:r w:rsidR="0067061B" w:rsidRPr="00732A2B">
        <w:rPr>
          <w:rFonts w:ascii="Arial" w:hAnsi="Arial" w:cs="Arial"/>
          <w:sz w:val="24"/>
          <w:szCs w:val="24"/>
        </w:rPr>
        <w:t>fault</w:t>
      </w:r>
      <w:proofErr w:type="gramEnd"/>
      <w:r w:rsidR="0067061B" w:rsidRPr="00732A2B">
        <w:rPr>
          <w:rFonts w:ascii="Arial" w:hAnsi="Arial" w:cs="Arial"/>
          <w:sz w:val="24"/>
          <w:szCs w:val="24"/>
        </w:rPr>
        <w:t xml:space="preserve"> or liability at the scene. When feasible, operators should document the incident, including photographs and relevant details.</w:t>
      </w:r>
    </w:p>
    <w:p w14:paraId="256DB818" w14:textId="77777777" w:rsidR="00732A2B" w:rsidRPr="00732A2B" w:rsidRDefault="00732A2B" w:rsidP="009F5574">
      <w:pPr>
        <w:tabs>
          <w:tab w:val="left" w:pos="2430"/>
        </w:tabs>
        <w:rPr>
          <w:rFonts w:ascii="Arial" w:hAnsi="Arial" w:cs="Arial"/>
          <w:b/>
          <w:bCs/>
          <w:sz w:val="24"/>
          <w:szCs w:val="24"/>
        </w:rPr>
      </w:pPr>
    </w:p>
    <w:p w14:paraId="44F827C9" w14:textId="77777777" w:rsidR="009F5574" w:rsidRPr="006C2DBD" w:rsidRDefault="009F5574" w:rsidP="009F5574">
      <w:pPr>
        <w:tabs>
          <w:tab w:val="left" w:pos="2430"/>
        </w:tabs>
        <w:rPr>
          <w:rFonts w:ascii="Arial" w:hAnsi="Arial" w:cs="Arial"/>
          <w:sz w:val="28"/>
          <w:szCs w:val="28"/>
        </w:rPr>
      </w:pPr>
      <w:r w:rsidRPr="006C2DBD">
        <w:rPr>
          <w:rFonts w:ascii="Arial" w:hAnsi="Arial" w:cs="Arial"/>
          <w:sz w:val="28"/>
          <w:szCs w:val="28"/>
        </w:rPr>
        <w:t>Vehicle Return</w:t>
      </w:r>
    </w:p>
    <w:p w14:paraId="1B7A25C1" w14:textId="70053F12" w:rsidR="006C2DBD" w:rsidRDefault="0067061B" w:rsidP="009F5574">
      <w:pPr>
        <w:tabs>
          <w:tab w:val="left" w:pos="2430"/>
        </w:tabs>
        <w:rPr>
          <w:rFonts w:ascii="Arial" w:hAnsi="Arial" w:cs="Arial"/>
          <w:sz w:val="24"/>
          <w:szCs w:val="24"/>
        </w:rPr>
      </w:pPr>
      <w:r w:rsidRPr="00732A2B">
        <w:rPr>
          <w:rFonts w:ascii="Arial" w:hAnsi="Arial" w:cs="Arial"/>
          <w:sz w:val="24"/>
          <w:szCs w:val="24"/>
        </w:rPr>
        <w:t xml:space="preserve">University Vehicles shall be returned to the designated location at the scheduled time. </w:t>
      </w:r>
      <w:r w:rsidR="00360C12">
        <w:rPr>
          <w:rFonts w:ascii="Arial" w:hAnsi="Arial" w:cs="Arial"/>
          <w:sz w:val="24"/>
          <w:szCs w:val="24"/>
        </w:rPr>
        <w:t xml:space="preserve">A drop box will be located outside of Parking and Transportation </w:t>
      </w:r>
      <w:r w:rsidR="0036581F">
        <w:rPr>
          <w:rFonts w:ascii="Arial" w:hAnsi="Arial" w:cs="Arial"/>
          <w:sz w:val="24"/>
          <w:szCs w:val="24"/>
        </w:rPr>
        <w:t>Services</w:t>
      </w:r>
      <w:r w:rsidR="00360C12">
        <w:rPr>
          <w:rFonts w:ascii="Arial" w:hAnsi="Arial" w:cs="Arial"/>
          <w:sz w:val="24"/>
          <w:szCs w:val="24"/>
        </w:rPr>
        <w:t xml:space="preserve"> for ease of after-hours return. </w:t>
      </w:r>
      <w:r w:rsidRPr="00732A2B">
        <w:rPr>
          <w:rFonts w:ascii="Arial" w:hAnsi="Arial" w:cs="Arial"/>
          <w:sz w:val="24"/>
          <w:szCs w:val="24"/>
        </w:rPr>
        <w:t xml:space="preserve">Operators </w:t>
      </w:r>
      <w:proofErr w:type="gramStart"/>
      <w:r w:rsidRPr="00732A2B">
        <w:rPr>
          <w:rFonts w:ascii="Arial" w:hAnsi="Arial" w:cs="Arial"/>
          <w:sz w:val="24"/>
          <w:szCs w:val="24"/>
        </w:rPr>
        <w:t>shall</w:t>
      </w:r>
      <w:proofErr w:type="gramEnd"/>
      <w:r w:rsidRPr="00732A2B">
        <w:rPr>
          <w:rFonts w:ascii="Arial" w:hAnsi="Arial" w:cs="Arial"/>
          <w:sz w:val="24"/>
          <w:szCs w:val="24"/>
        </w:rPr>
        <w:t xml:space="preserve"> remove all personal items and ensure the vehicle is in a clean condition. </w:t>
      </w:r>
      <w:r w:rsidR="0036581F">
        <w:rPr>
          <w:rFonts w:ascii="Arial" w:hAnsi="Arial" w:cs="Arial"/>
          <w:sz w:val="24"/>
          <w:szCs w:val="24"/>
        </w:rPr>
        <w:t xml:space="preserve">If needed, operators may run the vehicle through any Club Car Wash. </w:t>
      </w:r>
      <w:r w:rsidRPr="00732A2B">
        <w:rPr>
          <w:rFonts w:ascii="Arial" w:hAnsi="Arial" w:cs="Arial"/>
          <w:sz w:val="24"/>
          <w:szCs w:val="24"/>
        </w:rPr>
        <w:t xml:space="preserve">All issued items, including keys, fuel cards, and documentation, shall be returned to Parking and Transportation </w:t>
      </w:r>
      <w:r w:rsidR="0036581F">
        <w:rPr>
          <w:rFonts w:ascii="Arial" w:hAnsi="Arial" w:cs="Arial"/>
          <w:sz w:val="24"/>
          <w:szCs w:val="24"/>
        </w:rPr>
        <w:t>Services</w:t>
      </w:r>
      <w:r w:rsidRPr="00732A2B">
        <w:rPr>
          <w:rFonts w:ascii="Arial" w:hAnsi="Arial" w:cs="Arial"/>
          <w:sz w:val="24"/>
          <w:szCs w:val="24"/>
        </w:rPr>
        <w:t>. Any damage or issues identified during use shall be reported at the time of return.</w:t>
      </w:r>
    </w:p>
    <w:p w14:paraId="690F07D8" w14:textId="77777777" w:rsidR="00732A2B" w:rsidRPr="00732A2B" w:rsidRDefault="00732A2B" w:rsidP="009F5574">
      <w:pPr>
        <w:tabs>
          <w:tab w:val="left" w:pos="2430"/>
        </w:tabs>
        <w:rPr>
          <w:rFonts w:ascii="Arial" w:eastAsia="Arial" w:hAnsi="Arial" w:cs="Arial"/>
          <w:b/>
          <w:bCs/>
          <w:sz w:val="24"/>
          <w:szCs w:val="24"/>
        </w:rPr>
      </w:pPr>
    </w:p>
    <w:p w14:paraId="6787C5DC" w14:textId="119F4972" w:rsidR="006A76DC" w:rsidRPr="006C2DBD" w:rsidRDefault="009F5574" w:rsidP="009F5574">
      <w:pPr>
        <w:spacing w:after="0"/>
        <w:rPr>
          <w:rFonts w:ascii="Arial" w:hAnsi="Arial" w:cs="Arial"/>
          <w:sz w:val="28"/>
          <w:szCs w:val="28"/>
        </w:rPr>
      </w:pPr>
      <w:r w:rsidRPr="006C2DBD">
        <w:rPr>
          <w:rFonts w:ascii="Arial" w:hAnsi="Arial" w:cs="Arial"/>
          <w:sz w:val="28"/>
          <w:szCs w:val="28"/>
        </w:rPr>
        <w:t>Compliance and Consequences</w:t>
      </w:r>
    </w:p>
    <w:p w14:paraId="4A2FF561" w14:textId="2CE57430" w:rsidR="006A76DC" w:rsidRPr="0067061B" w:rsidRDefault="006A76DC" w:rsidP="006A76DC">
      <w:pPr>
        <w:spacing w:after="0"/>
        <w:rPr>
          <w:sz w:val="16"/>
          <w:szCs w:val="16"/>
        </w:rPr>
      </w:pPr>
    </w:p>
    <w:p w14:paraId="3CD0B06D" w14:textId="2170A1B4" w:rsidR="00BB2F12" w:rsidRPr="00732A2B" w:rsidRDefault="0067061B" w:rsidP="006A76DC">
      <w:pPr>
        <w:spacing w:after="0"/>
        <w:rPr>
          <w:rFonts w:ascii="Arial" w:hAnsi="Arial" w:cs="Arial"/>
          <w:sz w:val="24"/>
          <w:szCs w:val="24"/>
        </w:rPr>
      </w:pPr>
      <w:r w:rsidRPr="00732A2B">
        <w:rPr>
          <w:rFonts w:ascii="Arial" w:hAnsi="Arial" w:cs="Arial"/>
          <w:sz w:val="24"/>
          <w:szCs w:val="24"/>
        </w:rPr>
        <w:t>Failure to comply with these requirements may result in suspension or revocation of operator privileges and may lead to disciplinary action. Operators are responsible for any fines, tolls, or penalties incurred while operating a University Vehicle.</w:t>
      </w:r>
    </w:p>
    <w:p w14:paraId="1154C7B2" w14:textId="7C7DA9F0" w:rsidR="006A76DC" w:rsidRDefault="006A76DC" w:rsidP="006A76DC">
      <w:pPr>
        <w:spacing w:after="0"/>
        <w:rPr>
          <w:sz w:val="28"/>
          <w:szCs w:val="28"/>
        </w:rPr>
      </w:pPr>
    </w:p>
    <w:sectPr w:rsidR="006A76D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FE7E4" w14:textId="77777777" w:rsidR="005C77F2" w:rsidRDefault="005C77F2" w:rsidP="005C77F2">
      <w:pPr>
        <w:spacing w:after="0" w:line="240" w:lineRule="auto"/>
      </w:pPr>
      <w:r>
        <w:separator/>
      </w:r>
    </w:p>
  </w:endnote>
  <w:endnote w:type="continuationSeparator" w:id="0">
    <w:p w14:paraId="76BF1076" w14:textId="77777777" w:rsidR="005C77F2" w:rsidRDefault="005C77F2" w:rsidP="005C7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578063"/>
      <w:docPartObj>
        <w:docPartGallery w:val="Page Numbers (Bottom of Page)"/>
        <w:docPartUnique/>
      </w:docPartObj>
    </w:sdtPr>
    <w:sdtEndPr>
      <w:rPr>
        <w:noProof/>
      </w:rPr>
    </w:sdtEndPr>
    <w:sdtContent>
      <w:p w14:paraId="060D2648" w14:textId="53548044" w:rsidR="0036581F" w:rsidRDefault="003658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EDEC53" w14:textId="77777777" w:rsidR="0036581F" w:rsidRDefault="00365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EDB24" w14:textId="77777777" w:rsidR="005C77F2" w:rsidRDefault="005C77F2" w:rsidP="005C77F2">
      <w:pPr>
        <w:spacing w:after="0" w:line="240" w:lineRule="auto"/>
      </w:pPr>
      <w:r>
        <w:separator/>
      </w:r>
    </w:p>
  </w:footnote>
  <w:footnote w:type="continuationSeparator" w:id="0">
    <w:p w14:paraId="62B56FDD" w14:textId="77777777" w:rsidR="005C77F2" w:rsidRDefault="005C77F2" w:rsidP="005C7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C87B" w14:textId="6AA17424" w:rsidR="0003704B" w:rsidRDefault="003136AB">
    <w:pPr>
      <w:pStyle w:val="Header"/>
    </w:pPr>
    <w:r>
      <w:t>101</w:t>
    </w:r>
    <w:r w:rsidR="0003704B">
      <w:tab/>
    </w:r>
    <w:r>
      <w:t>Fleet Car</w:t>
    </w:r>
    <w:r w:rsidR="0003704B">
      <w:ptab w:relativeTo="margin" w:alignment="right" w:leader="none"/>
    </w:r>
    <w:r>
      <w:t>101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01C"/>
    <w:multiLevelType w:val="hybridMultilevel"/>
    <w:tmpl w:val="2A0C8656"/>
    <w:lvl w:ilvl="0" w:tplc="6F64E72A">
      <w:start w:val="1"/>
      <w:numFmt w:val="decimal"/>
      <w:lvlText w:val="%1."/>
      <w:lvlJc w:val="left"/>
      <w:pPr>
        <w:ind w:left="780" w:hanging="360"/>
      </w:pPr>
      <w:rPr>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32307F3"/>
    <w:multiLevelType w:val="hybridMultilevel"/>
    <w:tmpl w:val="58680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21D2D"/>
    <w:multiLevelType w:val="hybridMultilevel"/>
    <w:tmpl w:val="9CFE3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B17DC"/>
    <w:multiLevelType w:val="hybridMultilevel"/>
    <w:tmpl w:val="60283CFA"/>
    <w:lvl w:ilvl="0" w:tplc="AA04C4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51309C"/>
    <w:multiLevelType w:val="hybridMultilevel"/>
    <w:tmpl w:val="F4F62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10CAE"/>
    <w:multiLevelType w:val="hybridMultilevel"/>
    <w:tmpl w:val="21E4B42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10E732BD"/>
    <w:multiLevelType w:val="hybridMultilevel"/>
    <w:tmpl w:val="78A029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5D605C"/>
    <w:multiLevelType w:val="hybridMultilevel"/>
    <w:tmpl w:val="E9B2E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80F2D"/>
    <w:multiLevelType w:val="hybridMultilevel"/>
    <w:tmpl w:val="5AD2A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E6994"/>
    <w:multiLevelType w:val="hybridMultilevel"/>
    <w:tmpl w:val="5CC0B41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1616FF"/>
    <w:multiLevelType w:val="hybridMultilevel"/>
    <w:tmpl w:val="F552D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296F0B"/>
    <w:multiLevelType w:val="hybridMultilevel"/>
    <w:tmpl w:val="80746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3A5DDF"/>
    <w:multiLevelType w:val="hybridMultilevel"/>
    <w:tmpl w:val="5066BE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B763A19"/>
    <w:multiLevelType w:val="hybridMultilevel"/>
    <w:tmpl w:val="C5AE1620"/>
    <w:lvl w:ilvl="0" w:tplc="779C372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5A142A"/>
    <w:multiLevelType w:val="hybridMultilevel"/>
    <w:tmpl w:val="A148D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391E36"/>
    <w:multiLevelType w:val="hybridMultilevel"/>
    <w:tmpl w:val="84D4589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294324F"/>
    <w:multiLevelType w:val="hybridMultilevel"/>
    <w:tmpl w:val="9566FC72"/>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7" w15:restartNumberingAfterBreak="0">
    <w:nsid w:val="23227DE9"/>
    <w:multiLevelType w:val="multilevel"/>
    <w:tmpl w:val="6F12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D6116D"/>
    <w:multiLevelType w:val="hybridMultilevel"/>
    <w:tmpl w:val="ED0A6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AE5773"/>
    <w:multiLevelType w:val="hybridMultilevel"/>
    <w:tmpl w:val="AACA8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8F7E49"/>
    <w:multiLevelType w:val="hybridMultilevel"/>
    <w:tmpl w:val="1772EB3C"/>
    <w:lvl w:ilvl="0" w:tplc="0C8C9832">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F04A84"/>
    <w:multiLevelType w:val="hybridMultilevel"/>
    <w:tmpl w:val="F2D435F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9FE2372"/>
    <w:multiLevelType w:val="hybridMultilevel"/>
    <w:tmpl w:val="0FC2E46A"/>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3" w15:restartNumberingAfterBreak="0">
    <w:nsid w:val="2CDA758E"/>
    <w:multiLevelType w:val="hybridMultilevel"/>
    <w:tmpl w:val="4BD0CB7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4" w15:restartNumberingAfterBreak="0">
    <w:nsid w:val="2FF51600"/>
    <w:multiLevelType w:val="hybridMultilevel"/>
    <w:tmpl w:val="75BE7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0D675A"/>
    <w:multiLevelType w:val="hybridMultilevel"/>
    <w:tmpl w:val="29143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F209B2"/>
    <w:multiLevelType w:val="hybridMultilevel"/>
    <w:tmpl w:val="23920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463C50"/>
    <w:multiLevelType w:val="hybridMultilevel"/>
    <w:tmpl w:val="061CE3A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CC227DA"/>
    <w:multiLevelType w:val="hybridMultilevel"/>
    <w:tmpl w:val="21400BDC"/>
    <w:lvl w:ilvl="0" w:tplc="6F64E72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100FC8"/>
    <w:multiLevelType w:val="hybridMultilevel"/>
    <w:tmpl w:val="51128D4C"/>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0" w15:restartNumberingAfterBreak="0">
    <w:nsid w:val="47944844"/>
    <w:multiLevelType w:val="hybridMultilevel"/>
    <w:tmpl w:val="7E9A531E"/>
    <w:lvl w:ilvl="0" w:tplc="1BCA717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7D75A9"/>
    <w:multiLevelType w:val="hybridMultilevel"/>
    <w:tmpl w:val="E1283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793585"/>
    <w:multiLevelType w:val="hybridMultilevel"/>
    <w:tmpl w:val="B60C90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2994339"/>
    <w:multiLevelType w:val="hybridMultilevel"/>
    <w:tmpl w:val="F5B00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1E54C6"/>
    <w:multiLevelType w:val="hybridMultilevel"/>
    <w:tmpl w:val="A2AE9BC0"/>
    <w:lvl w:ilvl="0" w:tplc="0CE29D36">
      <w:start w:val="1"/>
      <w:numFmt w:val="decimal"/>
      <w:lvlText w:val="%1."/>
      <w:lvlJc w:val="left"/>
      <w:pPr>
        <w:ind w:left="2505" w:hanging="360"/>
      </w:pPr>
      <w:rPr>
        <w:rFonts w:hint="default"/>
      </w:r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35" w15:restartNumberingAfterBreak="0">
    <w:nsid w:val="6CEE27D9"/>
    <w:multiLevelType w:val="hybridMultilevel"/>
    <w:tmpl w:val="17A4724E"/>
    <w:lvl w:ilvl="0" w:tplc="6AD62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FD7D98"/>
    <w:multiLevelType w:val="hybridMultilevel"/>
    <w:tmpl w:val="25CC5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655371"/>
    <w:multiLevelType w:val="hybridMultilevel"/>
    <w:tmpl w:val="C6B80E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7BE0649"/>
    <w:multiLevelType w:val="hybridMultilevel"/>
    <w:tmpl w:val="A926A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7C53CA"/>
    <w:multiLevelType w:val="multilevel"/>
    <w:tmpl w:val="6F54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B01082"/>
    <w:multiLevelType w:val="hybridMultilevel"/>
    <w:tmpl w:val="FD343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5856273">
    <w:abstractNumId w:val="11"/>
  </w:num>
  <w:num w:numId="2" w16cid:durableId="2136678068">
    <w:abstractNumId w:val="34"/>
  </w:num>
  <w:num w:numId="3" w16cid:durableId="2070416164">
    <w:abstractNumId w:val="10"/>
  </w:num>
  <w:num w:numId="4" w16cid:durableId="914241780">
    <w:abstractNumId w:val="18"/>
  </w:num>
  <w:num w:numId="5" w16cid:durableId="762721486">
    <w:abstractNumId w:val="1"/>
  </w:num>
  <w:num w:numId="6" w16cid:durableId="1807703091">
    <w:abstractNumId w:val="30"/>
  </w:num>
  <w:num w:numId="7" w16cid:durableId="1398866249">
    <w:abstractNumId w:val="5"/>
  </w:num>
  <w:num w:numId="8" w16cid:durableId="1647587785">
    <w:abstractNumId w:val="23"/>
  </w:num>
  <w:num w:numId="9" w16cid:durableId="676730084">
    <w:abstractNumId w:val="22"/>
  </w:num>
  <w:num w:numId="10" w16cid:durableId="2050256374">
    <w:abstractNumId w:val="29"/>
  </w:num>
  <w:num w:numId="11" w16cid:durableId="192613965">
    <w:abstractNumId w:val="31"/>
  </w:num>
  <w:num w:numId="12" w16cid:durableId="2103720526">
    <w:abstractNumId w:val="40"/>
  </w:num>
  <w:num w:numId="13" w16cid:durableId="500003043">
    <w:abstractNumId w:val="38"/>
  </w:num>
  <w:num w:numId="14" w16cid:durableId="396786930">
    <w:abstractNumId w:val="24"/>
  </w:num>
  <w:num w:numId="15" w16cid:durableId="1818910406">
    <w:abstractNumId w:val="14"/>
  </w:num>
  <w:num w:numId="16" w16cid:durableId="573781218">
    <w:abstractNumId w:val="7"/>
  </w:num>
  <w:num w:numId="17" w16cid:durableId="308366469">
    <w:abstractNumId w:val="28"/>
  </w:num>
  <w:num w:numId="18" w16cid:durableId="1430736914">
    <w:abstractNumId w:val="0"/>
  </w:num>
  <w:num w:numId="19" w16cid:durableId="1621765599">
    <w:abstractNumId w:val="2"/>
  </w:num>
  <w:num w:numId="20" w16cid:durableId="1193879514">
    <w:abstractNumId w:val="15"/>
  </w:num>
  <w:num w:numId="21" w16cid:durableId="239798168">
    <w:abstractNumId w:val="6"/>
  </w:num>
  <w:num w:numId="22" w16cid:durableId="2040466452">
    <w:abstractNumId w:val="9"/>
  </w:num>
  <w:num w:numId="23" w16cid:durableId="560020541">
    <w:abstractNumId w:val="21"/>
  </w:num>
  <w:num w:numId="24" w16cid:durableId="347604586">
    <w:abstractNumId w:val="27"/>
  </w:num>
  <w:num w:numId="25" w16cid:durableId="1138574289">
    <w:abstractNumId w:val="37"/>
  </w:num>
  <w:num w:numId="26" w16cid:durableId="1807166455">
    <w:abstractNumId w:val="32"/>
  </w:num>
  <w:num w:numId="27" w16cid:durableId="741493">
    <w:abstractNumId w:val="12"/>
  </w:num>
  <w:num w:numId="28" w16cid:durableId="420834344">
    <w:abstractNumId w:val="13"/>
  </w:num>
  <w:num w:numId="29" w16cid:durableId="1093087479">
    <w:abstractNumId w:val="20"/>
  </w:num>
  <w:num w:numId="30" w16cid:durableId="1185636801">
    <w:abstractNumId w:val="36"/>
  </w:num>
  <w:num w:numId="31" w16cid:durableId="74939172">
    <w:abstractNumId w:val="35"/>
  </w:num>
  <w:num w:numId="32" w16cid:durableId="1521511137">
    <w:abstractNumId w:val="4"/>
  </w:num>
  <w:num w:numId="33" w16cid:durableId="1400518980">
    <w:abstractNumId w:val="3"/>
  </w:num>
  <w:num w:numId="34" w16cid:durableId="1279140332">
    <w:abstractNumId w:val="8"/>
  </w:num>
  <w:num w:numId="35" w16cid:durableId="1036271954">
    <w:abstractNumId w:val="16"/>
  </w:num>
  <w:num w:numId="36" w16cid:durableId="2055425793">
    <w:abstractNumId w:val="25"/>
  </w:num>
  <w:num w:numId="37" w16cid:durableId="1162087992">
    <w:abstractNumId w:val="26"/>
  </w:num>
  <w:num w:numId="38" w16cid:durableId="438061900">
    <w:abstractNumId w:val="39"/>
  </w:num>
  <w:num w:numId="39" w16cid:durableId="582300275">
    <w:abstractNumId w:val="17"/>
  </w:num>
  <w:num w:numId="40" w16cid:durableId="2035225648">
    <w:abstractNumId w:val="19"/>
  </w:num>
  <w:num w:numId="41" w16cid:durableId="140518341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16"/>
    <w:rsid w:val="00025F9B"/>
    <w:rsid w:val="0003704B"/>
    <w:rsid w:val="000755AC"/>
    <w:rsid w:val="0008677C"/>
    <w:rsid w:val="000B670E"/>
    <w:rsid w:val="00100A88"/>
    <w:rsid w:val="00106EA7"/>
    <w:rsid w:val="00144B1C"/>
    <w:rsid w:val="00160D9A"/>
    <w:rsid w:val="00171356"/>
    <w:rsid w:val="002006AF"/>
    <w:rsid w:val="00304252"/>
    <w:rsid w:val="00307174"/>
    <w:rsid w:val="003136AB"/>
    <w:rsid w:val="003248B5"/>
    <w:rsid w:val="003260FB"/>
    <w:rsid w:val="0032633D"/>
    <w:rsid w:val="00360C12"/>
    <w:rsid w:val="0036581F"/>
    <w:rsid w:val="00374D54"/>
    <w:rsid w:val="00391833"/>
    <w:rsid w:val="003D3110"/>
    <w:rsid w:val="003D4B3F"/>
    <w:rsid w:val="003E0C80"/>
    <w:rsid w:val="004178F7"/>
    <w:rsid w:val="004776CE"/>
    <w:rsid w:val="004A3518"/>
    <w:rsid w:val="004A6C1E"/>
    <w:rsid w:val="004B03A4"/>
    <w:rsid w:val="004B6513"/>
    <w:rsid w:val="004C7240"/>
    <w:rsid w:val="004F3E56"/>
    <w:rsid w:val="005400C0"/>
    <w:rsid w:val="005C77F2"/>
    <w:rsid w:val="005D3497"/>
    <w:rsid w:val="0067061B"/>
    <w:rsid w:val="00671BFB"/>
    <w:rsid w:val="00674216"/>
    <w:rsid w:val="00677B62"/>
    <w:rsid w:val="006A6310"/>
    <w:rsid w:val="006A76DC"/>
    <w:rsid w:val="006B31ED"/>
    <w:rsid w:val="006C0112"/>
    <w:rsid w:val="006C2DBD"/>
    <w:rsid w:val="007323D2"/>
    <w:rsid w:val="00732A2B"/>
    <w:rsid w:val="007A27C5"/>
    <w:rsid w:val="007A47E0"/>
    <w:rsid w:val="007B1E6C"/>
    <w:rsid w:val="007E7439"/>
    <w:rsid w:val="007F15BB"/>
    <w:rsid w:val="00814686"/>
    <w:rsid w:val="0084109E"/>
    <w:rsid w:val="00867FB8"/>
    <w:rsid w:val="0087176E"/>
    <w:rsid w:val="00925BF7"/>
    <w:rsid w:val="0098498A"/>
    <w:rsid w:val="0099638C"/>
    <w:rsid w:val="009F2833"/>
    <w:rsid w:val="009F5574"/>
    <w:rsid w:val="00A0015F"/>
    <w:rsid w:val="00A06926"/>
    <w:rsid w:val="00AE4E81"/>
    <w:rsid w:val="00B22661"/>
    <w:rsid w:val="00B4305B"/>
    <w:rsid w:val="00B93271"/>
    <w:rsid w:val="00BB2F12"/>
    <w:rsid w:val="00C344B5"/>
    <w:rsid w:val="00CA0064"/>
    <w:rsid w:val="00CC52FA"/>
    <w:rsid w:val="00CD43F7"/>
    <w:rsid w:val="00D42B21"/>
    <w:rsid w:val="00D607E9"/>
    <w:rsid w:val="00DD629E"/>
    <w:rsid w:val="00DE211A"/>
    <w:rsid w:val="00E67609"/>
    <w:rsid w:val="00E85986"/>
    <w:rsid w:val="00EC4653"/>
    <w:rsid w:val="00EE110B"/>
    <w:rsid w:val="00F12F8B"/>
    <w:rsid w:val="00F2109C"/>
    <w:rsid w:val="00F33993"/>
    <w:rsid w:val="00F8092D"/>
    <w:rsid w:val="00FE5BC5"/>
    <w:rsid w:val="00FF2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BD0D3E"/>
  <w15:chartTrackingRefBased/>
  <w15:docId w15:val="{B6BAB8D4-CA6B-4B2B-851D-2E19E29D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674216"/>
    <w:pPr>
      <w:keepNext/>
      <w:spacing w:after="0" w:line="240" w:lineRule="auto"/>
      <w:outlineLvl w:val="0"/>
    </w:pPr>
    <w:rPr>
      <w:rFonts w:ascii="Times New Roman" w:eastAsia="Times New Roman" w:hAnsi="Times New Roman" w:cs="Times New Roman"/>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4216"/>
    <w:rPr>
      <w:rFonts w:ascii="Times New Roman" w:eastAsia="Times New Roman" w:hAnsi="Times New Roman" w:cs="Times New Roman"/>
      <w:b/>
      <w:bCs/>
      <w:sz w:val="20"/>
      <w:szCs w:val="20"/>
      <w:u w:val="single"/>
    </w:rPr>
  </w:style>
  <w:style w:type="paragraph" w:styleId="NoSpacing">
    <w:name w:val="No Spacing"/>
    <w:link w:val="NoSpacingChar"/>
    <w:uiPriority w:val="1"/>
    <w:qFormat/>
    <w:rsid w:val="00674216"/>
    <w:pPr>
      <w:spacing w:after="0" w:line="240" w:lineRule="auto"/>
    </w:pPr>
    <w:rPr>
      <w:rFonts w:eastAsiaTheme="minorEastAsia"/>
    </w:rPr>
  </w:style>
  <w:style w:type="character" w:customStyle="1" w:styleId="NoSpacingChar">
    <w:name w:val="No Spacing Char"/>
    <w:basedOn w:val="DefaultParagraphFont"/>
    <w:link w:val="NoSpacing"/>
    <w:uiPriority w:val="1"/>
    <w:rsid w:val="00674216"/>
    <w:rPr>
      <w:rFonts w:eastAsiaTheme="minorEastAsia"/>
    </w:rPr>
  </w:style>
  <w:style w:type="table" w:styleId="TableGrid">
    <w:name w:val="Table Grid"/>
    <w:basedOn w:val="TableNormal"/>
    <w:uiPriority w:val="39"/>
    <w:rsid w:val="005C7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7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7F2"/>
  </w:style>
  <w:style w:type="paragraph" w:styleId="Footer">
    <w:name w:val="footer"/>
    <w:basedOn w:val="Normal"/>
    <w:link w:val="FooterChar"/>
    <w:uiPriority w:val="99"/>
    <w:unhideWhenUsed/>
    <w:rsid w:val="005C7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7F2"/>
  </w:style>
  <w:style w:type="paragraph" w:styleId="ListParagraph">
    <w:name w:val="List Paragraph"/>
    <w:basedOn w:val="Normal"/>
    <w:uiPriority w:val="34"/>
    <w:qFormat/>
    <w:rsid w:val="007B1E6C"/>
    <w:pPr>
      <w:ind w:left="720"/>
      <w:contextualSpacing/>
    </w:pPr>
  </w:style>
  <w:style w:type="paragraph" w:customStyle="1" w:styleId="a">
    <w:name w:val="_"/>
    <w:basedOn w:val="Normal"/>
    <w:uiPriority w:val="99"/>
    <w:rsid w:val="0008677C"/>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1">
    <w:name w:val="_1"/>
    <w:basedOn w:val="Normal"/>
    <w:uiPriority w:val="99"/>
    <w:rsid w:val="0008677C"/>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F55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01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A7D87-69C2-4854-A1BD-28250488F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Missouri University of Science and Technology</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Decker,  LuTrisha</dc:creator>
  <cp:keywords/>
  <dc:description/>
  <cp:lastModifiedBy>Decker, LuTrisha</cp:lastModifiedBy>
  <cp:revision>6</cp:revision>
  <cp:lastPrinted>2024-07-22T17:34:00Z</cp:lastPrinted>
  <dcterms:created xsi:type="dcterms:W3CDTF">2026-04-23T21:07:00Z</dcterms:created>
  <dcterms:modified xsi:type="dcterms:W3CDTF">2026-04-30T19:04:00Z</dcterms:modified>
</cp:coreProperties>
</file>